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100F" w14:textId="77777777" w:rsidR="00407364" w:rsidRPr="00407364" w:rsidRDefault="00407364" w:rsidP="00407364">
      <w:pPr>
        <w:shd w:val="clear" w:color="auto" w:fill="FFFFFF"/>
        <w:spacing w:before="161" w:after="161" w:line="240" w:lineRule="auto"/>
        <w:outlineLvl w:val="0"/>
        <w:rPr>
          <w:rFonts w:ascii="Roboto" w:eastAsia="Times New Roman" w:hAnsi="Roboto" w:cs="Times New Roman"/>
          <w:b/>
          <w:bCs/>
          <w:color w:val="4C4254"/>
          <w:kern w:val="36"/>
          <w:sz w:val="48"/>
          <w:szCs w:val="48"/>
          <w:lang w:eastAsia="lv-LV"/>
        </w:rPr>
      </w:pPr>
      <w:r w:rsidRPr="00407364">
        <w:rPr>
          <w:rFonts w:ascii="Roboto" w:eastAsia="Times New Roman" w:hAnsi="Roboto" w:cs="Times New Roman"/>
          <w:b/>
          <w:bCs/>
          <w:color w:val="4C4254"/>
          <w:kern w:val="36"/>
          <w:sz w:val="48"/>
          <w:szCs w:val="48"/>
          <w:lang w:eastAsia="lv-LV"/>
        </w:rPr>
        <w:t>Skaidro eksperts: kādu mājokli šobrīd var iegādāties Latvijā par 100 000 eiro</w:t>
      </w:r>
    </w:p>
    <w:p w14:paraId="05BA51D9" w14:textId="77777777" w:rsidR="00407364" w:rsidRPr="00407364" w:rsidRDefault="00407364" w:rsidP="00407364">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407364">
        <w:rPr>
          <w:rFonts w:ascii="Roboto" w:eastAsia="Times New Roman" w:hAnsi="Roboto" w:cs="Times New Roman"/>
          <w:b/>
          <w:bCs/>
          <w:color w:val="2C1D38"/>
          <w:sz w:val="29"/>
          <w:szCs w:val="29"/>
          <w:lang w:eastAsia="lv-LV"/>
        </w:rPr>
        <w:t xml:space="preserve">Bieži tiek runāts par dažādām mājokļu iegādes tendencēm – ko un kur iedzīvotāji vēlas iegādāties. Tomēr, domājot par jauna mājokļa iegādi, svarīgākais jautājums, kas jāuzdod, ir tas, kādu mājokli cilvēks var iegādāties par sev pieejamiem finanšu līdzekļiem. Tiklīdz ir noskaidrotas savas finanšu iespējas, mājokli atrast būs daudz vienkāršāk, skaidro </w:t>
      </w:r>
      <w:proofErr w:type="spellStart"/>
      <w:r w:rsidRPr="00407364">
        <w:rPr>
          <w:rFonts w:ascii="Roboto" w:eastAsia="Times New Roman" w:hAnsi="Roboto" w:cs="Times New Roman"/>
          <w:b/>
          <w:bCs/>
          <w:color w:val="2C1D38"/>
          <w:sz w:val="29"/>
          <w:szCs w:val="29"/>
          <w:lang w:eastAsia="lv-LV"/>
        </w:rPr>
        <w:t>Luminor</w:t>
      </w:r>
      <w:proofErr w:type="spellEnd"/>
      <w:r w:rsidRPr="00407364">
        <w:rPr>
          <w:rFonts w:ascii="Roboto" w:eastAsia="Times New Roman" w:hAnsi="Roboto" w:cs="Times New Roman"/>
          <w:b/>
          <w:bCs/>
          <w:color w:val="2C1D38"/>
          <w:sz w:val="29"/>
          <w:szCs w:val="29"/>
          <w:lang w:eastAsia="lv-LV"/>
        </w:rPr>
        <w:t xml:space="preserve"> mājokļu kreditēšanas eksperts Kaspars Sausais.</w:t>
      </w:r>
    </w:p>
    <w:p w14:paraId="2DC9EF6A" w14:textId="77777777" w:rsidR="00407364" w:rsidRPr="00407364" w:rsidRDefault="00407364" w:rsidP="00407364">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407364">
        <w:rPr>
          <w:rFonts w:ascii="Roboto" w:eastAsia="Times New Roman" w:hAnsi="Roboto" w:cs="Times New Roman"/>
          <w:color w:val="2C1D38"/>
          <w:sz w:val="29"/>
          <w:szCs w:val="29"/>
          <w:lang w:eastAsia="lv-LV"/>
        </w:rPr>
        <w:t>“Pat tad, ja sapni par mājokli neierobežo finanšu iespējas, tikai retajam dzīves laikā izdodas iegādāties jau gatavu sapņu mājokli. Vidējā īpašuma cena, par kādu Latvijas iedzīvotāji, pateicoties bankas aizdevumam, iegādājas savu mājokli, ir 100 000 eiro. Kādu dzīvesvietu var iegādāties, ja maksimālās finanšu iespējas ir 100 000 eiro? Lai iegūtu reālistisku un salīdzinošu skatījumu, apskatīju dažādus mājokļus Pārdaugavas pusē, kur ir mazākas cenu atšķirības kā centra pusē – Āgenskalnā, Imantā, Zolitūdē, Babītē, Mārupē, u.c. Nekustamā īpašuma cenu lielā mērā ietekmē ēkas tehniskais stāvoklis un lokācija, tāpēc tiks aplūkoti īpašumi līdzīgā tehniskā stāvoklī,“ skaidro </w:t>
      </w:r>
      <w:proofErr w:type="spellStart"/>
      <w:r w:rsidRPr="00407364">
        <w:rPr>
          <w:rFonts w:ascii="Roboto" w:eastAsia="Times New Roman" w:hAnsi="Roboto" w:cs="Times New Roman"/>
          <w:b/>
          <w:bCs/>
          <w:color w:val="2C1D38"/>
          <w:sz w:val="29"/>
          <w:szCs w:val="29"/>
          <w:lang w:eastAsia="lv-LV"/>
        </w:rPr>
        <w:t>Luminor</w:t>
      </w:r>
      <w:proofErr w:type="spellEnd"/>
      <w:r w:rsidRPr="00407364">
        <w:rPr>
          <w:rFonts w:ascii="Roboto" w:eastAsia="Times New Roman" w:hAnsi="Roboto" w:cs="Times New Roman"/>
          <w:b/>
          <w:bCs/>
          <w:color w:val="2C1D38"/>
          <w:sz w:val="29"/>
          <w:szCs w:val="29"/>
          <w:lang w:eastAsia="lv-LV"/>
        </w:rPr>
        <w:t xml:space="preserve"> mājokļu kreditēšanas eksperts Kaspars Sausais.</w:t>
      </w:r>
    </w:p>
    <w:p w14:paraId="36F2847C" w14:textId="77777777" w:rsidR="00407364" w:rsidRPr="00407364" w:rsidRDefault="00407364" w:rsidP="00407364">
      <w:pPr>
        <w:shd w:val="clear" w:color="auto" w:fill="FFFFFF"/>
        <w:spacing w:before="100" w:beforeAutospacing="1" w:after="100" w:afterAutospacing="1" w:line="240" w:lineRule="auto"/>
        <w:rPr>
          <w:rFonts w:ascii="Roboto" w:eastAsia="Times New Roman" w:hAnsi="Roboto" w:cs="Times New Roman"/>
          <w:b/>
          <w:bCs/>
          <w:color w:val="2C1D38"/>
          <w:sz w:val="29"/>
          <w:szCs w:val="29"/>
          <w:lang w:eastAsia="lv-LV"/>
        </w:rPr>
      </w:pPr>
      <w:r w:rsidRPr="00407364">
        <w:rPr>
          <w:rFonts w:ascii="Roboto" w:eastAsia="Times New Roman" w:hAnsi="Roboto" w:cs="Times New Roman"/>
          <w:b/>
          <w:bCs/>
          <w:color w:val="2C1D38"/>
          <w:sz w:val="29"/>
          <w:szCs w:val="29"/>
          <w:lang w:eastAsia="lv-LV"/>
        </w:rPr>
        <w:t>Dzīvoklis tipveida mājā, kas celta pirms 2000. gada</w:t>
      </w:r>
    </w:p>
    <w:p w14:paraId="10D14DC2" w14:textId="77777777" w:rsidR="00407364" w:rsidRPr="00407364" w:rsidRDefault="00407364" w:rsidP="00407364">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407364">
        <w:rPr>
          <w:rFonts w:ascii="Roboto" w:eastAsia="Times New Roman" w:hAnsi="Roboto" w:cs="Times New Roman"/>
          <w:color w:val="2C1D38"/>
          <w:sz w:val="29"/>
          <w:szCs w:val="29"/>
          <w:lang w:eastAsia="lv-LV"/>
        </w:rPr>
        <w:t xml:space="preserve">Daugavas kreisajā krastā ir dažādi pirms 2000. gada celti mājokļi – gan </w:t>
      </w:r>
      <w:proofErr w:type="spellStart"/>
      <w:r w:rsidRPr="00407364">
        <w:rPr>
          <w:rFonts w:ascii="Roboto" w:eastAsia="Times New Roman" w:hAnsi="Roboto" w:cs="Times New Roman"/>
          <w:color w:val="2C1D38"/>
          <w:sz w:val="29"/>
          <w:szCs w:val="29"/>
          <w:lang w:eastAsia="lv-LV"/>
        </w:rPr>
        <w:t>specprojekti</w:t>
      </w:r>
      <w:proofErr w:type="spellEnd"/>
      <w:r w:rsidRPr="00407364">
        <w:rPr>
          <w:rFonts w:ascii="Roboto" w:eastAsia="Times New Roman" w:hAnsi="Roboto" w:cs="Times New Roman"/>
          <w:color w:val="2C1D38"/>
          <w:sz w:val="29"/>
          <w:szCs w:val="29"/>
          <w:lang w:eastAsia="lv-LV"/>
        </w:rPr>
        <w:t>, gan plaši izplatītie tipveida ēku projekti. Šāda tipa mājas lielākoties nav renovētas. Par 100 000 eiro var iegādāties trīs vai četru istabu dzīvokli ar labu atrašanās vietu no apmierinoša līdz vidējam stāvoklim. Savukārt dzīvokļu cenas ar labu atrašanās vietu un teicamu tehnisko stāvokli jau pārsniegs 100 000 eiro.</w:t>
      </w:r>
    </w:p>
    <w:p w14:paraId="48A0D49B" w14:textId="77777777" w:rsidR="00407364" w:rsidRPr="00407364" w:rsidRDefault="00407364" w:rsidP="00407364">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407364">
        <w:rPr>
          <w:rFonts w:ascii="Roboto" w:eastAsia="Times New Roman" w:hAnsi="Roboto" w:cs="Times New Roman"/>
          <w:b/>
          <w:bCs/>
          <w:color w:val="2C1D38"/>
          <w:sz w:val="29"/>
          <w:szCs w:val="29"/>
          <w:lang w:eastAsia="lv-LV"/>
        </w:rPr>
        <w:t>Pirmskara ēkā esošs dzīvoklis</w:t>
      </w:r>
    </w:p>
    <w:p w14:paraId="5D0922F0" w14:textId="77777777" w:rsidR="00407364" w:rsidRPr="00407364" w:rsidRDefault="00407364" w:rsidP="00407364">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407364">
        <w:rPr>
          <w:rFonts w:ascii="Roboto" w:eastAsia="Times New Roman" w:hAnsi="Roboto" w:cs="Times New Roman"/>
          <w:color w:val="2C1D38"/>
          <w:sz w:val="29"/>
          <w:szCs w:val="29"/>
          <w:lang w:eastAsia="lv-LV"/>
        </w:rPr>
        <w:t xml:space="preserve">Dzīvoklis mājā, kas celta vēl pirms Otrā pasaules kara, būs ar īpašu auru un piemērots tiem, kuri to spēj novērtēt. Ierasti tas būs ar augtiem griestiem līdz pat 3,70 metriem, iespējams, ka arī ar atsevišķu apkures sistēmu un vēsturiskiem apmetuma elementiem. </w:t>
      </w:r>
      <w:r w:rsidRPr="00407364">
        <w:rPr>
          <w:rFonts w:ascii="Roboto" w:eastAsia="Times New Roman" w:hAnsi="Roboto" w:cs="Times New Roman"/>
          <w:color w:val="2C1D38"/>
          <w:sz w:val="29"/>
          <w:szCs w:val="29"/>
          <w:lang w:eastAsia="lv-LV"/>
        </w:rPr>
        <w:lastRenderedPageBreak/>
        <w:t xml:space="preserve">Pirmskara mājas ir ierobežotā skaitā un atšķirīgā stāvoklī, un par šādu summu tajās var iegādāties divu līdz </w:t>
      </w:r>
      <w:proofErr w:type="spellStart"/>
      <w:r w:rsidRPr="00407364">
        <w:rPr>
          <w:rFonts w:ascii="Roboto" w:eastAsia="Times New Roman" w:hAnsi="Roboto" w:cs="Times New Roman"/>
          <w:color w:val="2C1D38"/>
          <w:sz w:val="29"/>
          <w:szCs w:val="29"/>
          <w:lang w:eastAsia="lv-LV"/>
        </w:rPr>
        <w:t>trīsistabu</w:t>
      </w:r>
      <w:proofErr w:type="spellEnd"/>
      <w:r w:rsidRPr="00407364">
        <w:rPr>
          <w:rFonts w:ascii="Roboto" w:eastAsia="Times New Roman" w:hAnsi="Roboto" w:cs="Times New Roman"/>
          <w:color w:val="2C1D38"/>
          <w:sz w:val="29"/>
          <w:szCs w:val="29"/>
          <w:lang w:eastAsia="lv-LV"/>
        </w:rPr>
        <w:t xml:space="preserve"> dzīvokli.</w:t>
      </w:r>
    </w:p>
    <w:p w14:paraId="428E28DB" w14:textId="77777777" w:rsidR="00407364" w:rsidRPr="00407364" w:rsidRDefault="00407364" w:rsidP="00407364">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407364">
        <w:rPr>
          <w:rFonts w:ascii="Roboto" w:eastAsia="Times New Roman" w:hAnsi="Roboto" w:cs="Times New Roman"/>
          <w:b/>
          <w:bCs/>
          <w:color w:val="2C1D38"/>
          <w:sz w:val="29"/>
          <w:szCs w:val="29"/>
          <w:lang w:eastAsia="lv-LV"/>
        </w:rPr>
        <w:t>Dzīvoklis jaunajā projektā</w:t>
      </w:r>
    </w:p>
    <w:p w14:paraId="62C220F7" w14:textId="77777777" w:rsidR="00407364" w:rsidRPr="00407364" w:rsidRDefault="00407364" w:rsidP="00407364">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407364">
        <w:rPr>
          <w:rFonts w:ascii="Roboto" w:eastAsia="Times New Roman" w:hAnsi="Roboto" w:cs="Times New Roman"/>
          <w:color w:val="2C1D38"/>
          <w:sz w:val="29"/>
          <w:szCs w:val="29"/>
          <w:lang w:eastAsia="lv-LV"/>
        </w:rPr>
        <w:t>Moderns plānojums un zemi apkures rēķini ir tikai dažas no jauno projektu priekšrocībām. Par iepriekš minēto summu var iegādāties vienu līdz divu istabu dzīvokli šādā mājā. Šeit gan jārēķinās ar mazliet nepiemērotāku atrašanās vietu un mazāku dzīvokļa platību – visticamāk, ka tā nepārsniegs 55 kvadrātmetrus.</w:t>
      </w:r>
    </w:p>
    <w:p w14:paraId="4C77818A" w14:textId="77777777" w:rsidR="00407364" w:rsidRPr="00407364" w:rsidRDefault="00407364" w:rsidP="00407364">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407364">
        <w:rPr>
          <w:rFonts w:ascii="Roboto" w:eastAsia="Times New Roman" w:hAnsi="Roboto" w:cs="Times New Roman"/>
          <w:b/>
          <w:bCs/>
          <w:color w:val="2C1D38"/>
          <w:sz w:val="29"/>
          <w:szCs w:val="29"/>
          <w:lang w:eastAsia="lv-LV"/>
        </w:rPr>
        <w:t>Privātmāja attālākā rajonā</w:t>
      </w:r>
    </w:p>
    <w:p w14:paraId="1F6B0F35" w14:textId="5BA96214" w:rsidR="004D7D9F" w:rsidRPr="00410FA5" w:rsidRDefault="00407364" w:rsidP="00410FA5">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407364">
        <w:rPr>
          <w:rFonts w:ascii="Roboto" w:eastAsia="Times New Roman" w:hAnsi="Roboto" w:cs="Times New Roman"/>
          <w:color w:val="2C1D38"/>
          <w:sz w:val="29"/>
          <w:szCs w:val="29"/>
          <w:lang w:eastAsia="lv-LV"/>
        </w:rPr>
        <w:t>Privātmājas gadījumā cena būs galvenokārt atkarīga no tā, cik tālu tā atrodas Rīga – jo tālāk, jo lētāk. Par 100 000 eiro izvēles iespējas būs ļoti ierobežotas, vai nu māja atradīsies attālākā rajonā, vai tā būs specifiska ēka dārziņu korporatīvu teritorijās. Jebkurā gadījumā ir liela iespēja, ka šāds mājoklis prasīs lielākus papildu finanšu ieguldījumus.</w:t>
      </w:r>
    </w:p>
    <w:sectPr w:rsidR="004D7D9F" w:rsidRPr="00410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C147C"/>
    <w:multiLevelType w:val="multilevel"/>
    <w:tmpl w:val="0642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64"/>
    <w:rsid w:val="000F2B97"/>
    <w:rsid w:val="001B7D4D"/>
    <w:rsid w:val="00407364"/>
    <w:rsid w:val="00410FA5"/>
    <w:rsid w:val="00447541"/>
    <w:rsid w:val="004D7D9F"/>
    <w:rsid w:val="0079539F"/>
    <w:rsid w:val="008F796F"/>
    <w:rsid w:val="00AF11DA"/>
    <w:rsid w:val="00AF7242"/>
    <w:rsid w:val="00C13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82F"/>
  <w15:chartTrackingRefBased/>
  <w15:docId w15:val="{9B0B742D-7D38-48A8-8091-3CCABE4D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7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364"/>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407364"/>
    <w:rPr>
      <w:color w:val="0000FF"/>
      <w:u w:val="single"/>
    </w:rPr>
  </w:style>
  <w:style w:type="paragraph" w:styleId="NormalWeb">
    <w:name w:val="Normal (Web)"/>
    <w:basedOn w:val="Normal"/>
    <w:uiPriority w:val="99"/>
    <w:semiHidden/>
    <w:unhideWhenUsed/>
    <w:rsid w:val="004073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07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75441">
      <w:bodyDiv w:val="1"/>
      <w:marLeft w:val="0"/>
      <w:marRight w:val="0"/>
      <w:marTop w:val="0"/>
      <w:marBottom w:val="0"/>
      <w:divBdr>
        <w:top w:val="none" w:sz="0" w:space="0" w:color="auto"/>
        <w:left w:val="none" w:sz="0" w:space="0" w:color="auto"/>
        <w:bottom w:val="none" w:sz="0" w:space="0" w:color="auto"/>
        <w:right w:val="none" w:sz="0" w:space="0" w:color="auto"/>
      </w:divBdr>
      <w:divsChild>
        <w:div w:id="1427270208">
          <w:marLeft w:val="0"/>
          <w:marRight w:val="0"/>
          <w:marTop w:val="0"/>
          <w:marBottom w:val="0"/>
          <w:divBdr>
            <w:top w:val="none" w:sz="0" w:space="0" w:color="auto"/>
            <w:left w:val="none" w:sz="0" w:space="0" w:color="auto"/>
            <w:bottom w:val="none" w:sz="0" w:space="0" w:color="auto"/>
            <w:right w:val="none" w:sz="0" w:space="0" w:color="auto"/>
          </w:divBdr>
          <w:divsChild>
            <w:div w:id="99108464">
              <w:marLeft w:val="0"/>
              <w:marRight w:val="0"/>
              <w:marTop w:val="0"/>
              <w:marBottom w:val="0"/>
              <w:divBdr>
                <w:top w:val="none" w:sz="0" w:space="0" w:color="auto"/>
                <w:left w:val="none" w:sz="0" w:space="0" w:color="auto"/>
                <w:bottom w:val="none" w:sz="0" w:space="0" w:color="auto"/>
                <w:right w:val="none" w:sz="0" w:space="0" w:color="auto"/>
              </w:divBdr>
            </w:div>
          </w:divsChild>
        </w:div>
        <w:div w:id="1181316087">
          <w:marLeft w:val="0"/>
          <w:marRight w:val="0"/>
          <w:marTop w:val="0"/>
          <w:marBottom w:val="0"/>
          <w:divBdr>
            <w:top w:val="none" w:sz="0" w:space="0" w:color="auto"/>
            <w:left w:val="none" w:sz="0" w:space="0" w:color="auto"/>
            <w:bottom w:val="none" w:sz="0" w:space="0" w:color="auto"/>
            <w:right w:val="none" w:sz="0" w:space="0" w:color="auto"/>
          </w:divBdr>
          <w:divsChild>
            <w:div w:id="13791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1791</Words>
  <Characters>1021</Characters>
  <Application>Microsoft Office Word</Application>
  <DocSecurity>0</DocSecurity>
  <Lines>8</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Borzovs</dc:creator>
  <cp:keywords/>
  <dc:description/>
  <cp:lastModifiedBy>Juris Borzovs</cp:lastModifiedBy>
  <cp:revision>5</cp:revision>
  <dcterms:created xsi:type="dcterms:W3CDTF">2021-11-08T14:05:00Z</dcterms:created>
  <dcterms:modified xsi:type="dcterms:W3CDTF">2021-11-09T09:10:00Z</dcterms:modified>
</cp:coreProperties>
</file>